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1AE8">
      <w:pPr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12 дәріс.</w:t>
      </w:r>
      <w:r w:rsidRPr="00352E19">
        <w:rPr>
          <w:lang w:val="kk-KZ"/>
        </w:rPr>
        <w:t xml:space="preserve"> </w:t>
      </w:r>
      <w:r w:rsidRPr="008F0605">
        <w:rPr>
          <w:rFonts w:ascii="Times New Roman" w:hAnsi="Times New Roman" w:cs="Times New Roman"/>
          <w:lang w:val="kk-KZ"/>
        </w:rPr>
        <w:t>Білім</w:t>
      </w:r>
      <w:r>
        <w:rPr>
          <w:rFonts w:ascii="Times New Roman" w:hAnsi="Times New Roman" w:cs="Times New Roman"/>
          <w:lang w:val="kk-KZ"/>
        </w:rPr>
        <w:t>, ғылым, экономика және</w:t>
      </w:r>
      <w:r w:rsidRPr="008F0605">
        <w:rPr>
          <w:rFonts w:ascii="Times New Roman" w:hAnsi="Times New Roman" w:cs="Times New Roman"/>
          <w:lang w:val="kk-KZ"/>
        </w:rPr>
        <w:t xml:space="preserve"> ақпарат</w:t>
      </w:r>
      <w:r>
        <w:rPr>
          <w:rFonts w:ascii="Times New Roman" w:hAnsi="Times New Roman" w:cs="Times New Roman"/>
          <w:lang w:val="kk-KZ"/>
        </w:rPr>
        <w:t>тық саясат</w:t>
      </w:r>
      <w:r w:rsidRPr="008F0605">
        <w:rPr>
          <w:rFonts w:ascii="Times New Roman" w:hAnsi="Times New Roman" w:cs="Times New Roman"/>
          <w:lang w:val="kk-KZ"/>
        </w:rPr>
        <w:t xml:space="preserve"> сабақтастығы.</w:t>
      </w:r>
    </w:p>
    <w:p w:rsidR="003D680A" w:rsidRPr="003D680A" w:rsidRDefault="003D680A" w:rsidP="003D680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Журналистердің интеллектуалдық және білімпаздық қасиеттері. </w:t>
      </w:r>
      <w:r w:rsidRPr="003D680A">
        <w:rPr>
          <w:rFonts w:ascii="Times New Roman" w:hAnsi="Times New Roman" w:cs="Times New Roman"/>
          <w:sz w:val="24"/>
          <w:szCs w:val="24"/>
          <w:lang w:val="kk-KZ"/>
        </w:rPr>
        <w:t>Білімдарлық рыногы мен мақсатты аудиторияны зерттеу категорияларының экономика</w:t>
      </w:r>
      <w:r>
        <w:rPr>
          <w:rFonts w:ascii="Times New Roman" w:hAnsi="Times New Roman" w:cs="Times New Roman"/>
          <w:sz w:val="24"/>
          <w:szCs w:val="24"/>
          <w:lang w:val="kk-KZ"/>
        </w:rPr>
        <w:t>лық құндылықтарға айналу үдерісі</w:t>
      </w:r>
      <w:r w:rsidRPr="003D680A">
        <w:rPr>
          <w:rFonts w:ascii="Times New Roman" w:hAnsi="Times New Roman" w:cs="Times New Roman"/>
          <w:sz w:val="24"/>
          <w:szCs w:val="24"/>
          <w:lang w:val="kk-KZ"/>
        </w:rPr>
        <w:t>, ақпарат таратудың идеологиялық қырлары мен комерциялық нышандарының сабақтастығы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3D68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Жоғарыда аталған категориялардың тоғысу траекториялары. Шығармашылық тұлға қасиеттерін саралау.  </w:t>
      </w:r>
    </w:p>
    <w:p w:rsidR="00561AE8" w:rsidRDefault="00561AE8">
      <w:pPr>
        <w:rPr>
          <w:rFonts w:ascii="Times New Roman" w:hAnsi="Times New Roman" w:cs="Times New Roman"/>
          <w:lang w:val="kk-KZ"/>
        </w:rPr>
      </w:pPr>
    </w:p>
    <w:sectPr w:rsidR="0056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AE8"/>
    <w:rsid w:val="003D680A"/>
    <w:rsid w:val="0056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2013-10-02T11:44:00Z</dcterms:created>
  <dcterms:modified xsi:type="dcterms:W3CDTF">2013-10-02T11:49:00Z</dcterms:modified>
</cp:coreProperties>
</file>